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ԵՔ-ԷԱՃԱՊՁԲ-25/206</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хозяственные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деревянная или пластиковая, лакированный.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металлический.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однокомпонентный силикон. Свойства в процессе работы силикон затвердевает, становится водонепроницаемым, эластичным, устойчивым к любым воздействиям, в том числе моющим средствам и органическим растворителям. Подходит для внутренних и наружных работ. Герметичен, отлично фиксирует стекло, металл, керамику, дерево и т. д. Термостойкость от -45° до +125°.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Вафельные или войлочные полотенца из хлопчатобумажной пряжи шириной не менее 40 см и длиной 60 см. поставка товара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концентрация ионов водорода 7-10 pH, содержание нерастворимых в воде примесей не более 15%, содержание немытого органического вещества и жира не более 0,5%, пенообразующие свойства не менее 300 см3, безопасность в соответствии с утвержденным постановлением Правительства РА N 1795-N от 16 декабря 2004 года «поверхностно-активные вещества». технического регламента моющих и чистящих средств, содержащих средства и поверхностно-активные вещества", в пластиковых контейнерах емкостью 0,5 л: Поставка товара до момента поставки на склад заказчика (ул. Г. Нжде 26) должна осуществляться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из ламината, прекрасно очищает и придает блеск полу, в пластиковой таре объемом 1 л. Доставка товара до склада Заказчика (Г. Нждеи 26) Доставка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поставка товара на склад заказчика (ул. Г. Нжде 26) должна осуществляться за счет средств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ул.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21-ого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հավաքման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